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5C" w:rsidRPr="00726B5C" w:rsidRDefault="00726B5C" w:rsidP="00726B5C">
      <w:pPr>
        <w:pStyle w:val="Normlnweb"/>
        <w:rPr>
          <w:color w:val="1F497D"/>
          <w:sz w:val="30"/>
          <w:szCs w:val="30"/>
        </w:rPr>
      </w:pPr>
      <w:r w:rsidRPr="00726B5C">
        <w:rPr>
          <w:color w:val="1F497D"/>
          <w:sz w:val="30"/>
          <w:szCs w:val="30"/>
        </w:rPr>
        <w:t xml:space="preserve">V PŘÍPADĚ, ŽE MÁTĚ PROBLÉM S PŘÍJMEM TELEVIZNÍHO SIGNÁLU </w:t>
      </w:r>
      <w:r w:rsidR="00C05234">
        <w:rPr>
          <w:color w:val="1F497D"/>
          <w:sz w:val="30"/>
          <w:szCs w:val="30"/>
        </w:rPr>
        <w:t xml:space="preserve">V BEČOVĚ NAD TEPLOU, </w:t>
      </w:r>
      <w:bookmarkStart w:id="0" w:name="_GoBack"/>
      <w:bookmarkEnd w:id="0"/>
      <w:r w:rsidRPr="00726B5C">
        <w:rPr>
          <w:color w:val="1F497D"/>
          <w:sz w:val="30"/>
          <w:szCs w:val="30"/>
        </w:rPr>
        <w:t>UVÁDÍME REAKCI ČESKÝCH RADIOKOMUNIKACÍ.</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Na technologiích Českých Radiokomunikací, nedochází ke zhoršení vysílacích parametrů multiplexů, které provozují České Radiokomunikace. Vysílací parametry nebyly ani nijak měněny. Všechny vysílače a jejich vysílací parametry jsou nepřetržitě monitorovány dohledovými systémy a žádné odchylky parametrů zde nejsou zaznamenány.</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Zhoršení příjmových podmínek může mít souvislost s použitím nevhodné a neadekvátní příjmové techniky. Laicky nelze příčiny potíží na příjmové straně odhalit.</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V kopcovitém terénu, v zástavbě nebo v lokalitách vzdálených od vysílačů je potřeba počítat s větší náročností příjmových podmínek, které lze eliminovat kvalitním anténním systémem, případně použitím pásmových propustí při případném rušení a celkově s profesionálním seřízením. Příjmové podmínky v takových případech mohou být silně závislé na denní a noční době, na ročních obdobích a na atmosférických vlivech, které lze odstranit nebo omezit odpovídající příjmovou technikou.</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Na vině zhoršeného příjmu mohou být závady na příjmové straně, například zastaralý či povětrnostními vlivy opotřebený anténní systém, koaxiální vedení, konektory, průnik vlhkosti, oxidace, nevhodné dimenzování zesilovačů a podobně, v takových případech dochází ke změnám příjmu vlivem počasí.</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Problematické je umístění anténních systémů na půdách, nebo použití vnitřních pokojových antén. Nevhodné je použití různých plastových náhražek antén s velmi silnými zesilovači způsobujícími degradaci příjmu, které postrádají směrovost a jejich konstrukce odporuje fyzikálním zákonům šíření elektromagnetických vln. Tyto zmíněné typy anténních systémů jsou náchylné na rušení signálu prostřednictvím odrazů.</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Za standardní anténu pro příjem DVB-T vysílání se považuje směrová pevná venkovní anténa umístěná na střeše budovy, ať již v provedení individuálním nebo ve formě společné televizní antény (STA).</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 xml:space="preserve">Ze zkušeností servisních techniků anténních systémů Vám můžeme sdělit, že digitální příjem je citlivý na zoxidovaný </w:t>
      </w:r>
      <w:proofErr w:type="spellStart"/>
      <w:r w:rsidRPr="00726B5C">
        <w:rPr>
          <w:color w:val="1F497D"/>
          <w:sz w:val="30"/>
          <w:szCs w:val="30"/>
        </w:rPr>
        <w:t>symetrizační</w:t>
      </w:r>
      <w:proofErr w:type="spellEnd"/>
      <w:r w:rsidRPr="00726B5C">
        <w:rPr>
          <w:color w:val="1F497D"/>
          <w:sz w:val="30"/>
          <w:szCs w:val="30"/>
        </w:rPr>
        <w:t xml:space="preserve"> člen v anténě, nebo závadu anténního zesilovače či jeho </w:t>
      </w:r>
      <w:proofErr w:type="gramStart"/>
      <w:r w:rsidRPr="00726B5C">
        <w:rPr>
          <w:color w:val="1F497D"/>
          <w:sz w:val="30"/>
          <w:szCs w:val="30"/>
        </w:rPr>
        <w:t>zdroje</w:t>
      </w:r>
      <w:proofErr w:type="gramEnd"/>
      <w:r w:rsidRPr="00726B5C">
        <w:rPr>
          <w:color w:val="1F497D"/>
          <w:sz w:val="30"/>
          <w:szCs w:val="30"/>
        </w:rPr>
        <w:t xml:space="preserve"> pokud je nainstalován, pokřivené a zkorodované prvky antény, vlhkost v koaxiálním kabelu, kombinace propojení koaxiálních kabelů různých průměrů a kvalit, poškození nebo skřípnutí koaxiálního kabelu. Mnohdy vylepší příjem </w:t>
      </w:r>
      <w:r w:rsidRPr="00726B5C">
        <w:rPr>
          <w:color w:val="1F497D"/>
          <w:sz w:val="30"/>
          <w:szCs w:val="30"/>
        </w:rPr>
        <w:lastRenderedPageBreak/>
        <w:t>použití směrové antény s velkým ziskem, které se objevily na trhu s přechodem na DVB-T.</w:t>
      </w:r>
    </w:p>
    <w:p w:rsidR="00726B5C" w:rsidRPr="00726B5C" w:rsidRDefault="00726B5C" w:rsidP="00726B5C">
      <w:pPr>
        <w:pStyle w:val="Normlnweb"/>
        <w:spacing w:before="0" w:beforeAutospacing="0" w:after="0" w:afterAutospacing="0"/>
        <w:rPr>
          <w:sz w:val="30"/>
          <w:szCs w:val="30"/>
        </w:rPr>
      </w:pPr>
      <w:r w:rsidRPr="00726B5C">
        <w:rPr>
          <w:color w:val="1F497D"/>
          <w:sz w:val="30"/>
          <w:szCs w:val="30"/>
        </w:rPr>
        <w:t>Častým problémem je neodborné rozbočení signálu pro více přijímačů.</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V každé lokalitě jsou specifické příjmové podmínky TV signálu, mnohdy záleží na odrazech od okolní krajiny nebo zástavby.</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Anténní systém a jeho příjmové podmínky nelze bez potřebných měřících přístrojů adekvátně diagnostikovat.</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České Radiokomunikace zajišťují vysílací služby, příjem si zajišťují diváci sami na své náklady.</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 xml:space="preserve">Při obtížích s televizním příjmem doporučujeme divákům obrátit se na odborný servis anténní techniky, který je vybaven nezbytnou měřicí technikou. Oni mají největší zkušenosti s realizací přijímacích antén v regionu své působnosti, proměří </w:t>
      </w:r>
      <w:proofErr w:type="gramStart"/>
      <w:r w:rsidRPr="00726B5C">
        <w:rPr>
          <w:color w:val="000000"/>
          <w:sz w:val="30"/>
          <w:szCs w:val="30"/>
        </w:rPr>
        <w:t>Vaší</w:t>
      </w:r>
      <w:proofErr w:type="gramEnd"/>
      <w:r w:rsidRPr="00726B5C">
        <w:rPr>
          <w:color w:val="000000"/>
          <w:sz w:val="30"/>
          <w:szCs w:val="30"/>
        </w:rPr>
        <w:t xml:space="preserve"> anténu a dostupné kmitočtové spektrum. Na základě těchto výsledků doporučí, případně realizují úpravu antény pro zajištění kvalitního příjmu.</w:t>
      </w:r>
    </w:p>
    <w:p w:rsidR="00726B5C" w:rsidRPr="00726B5C" w:rsidRDefault="00726B5C" w:rsidP="00726B5C">
      <w:pPr>
        <w:pStyle w:val="Normlnweb"/>
        <w:rPr>
          <w:sz w:val="30"/>
          <w:szCs w:val="30"/>
        </w:rPr>
      </w:pPr>
      <w:r w:rsidRPr="00726B5C">
        <w:rPr>
          <w:color w:val="000000"/>
          <w:sz w:val="30"/>
          <w:szCs w:val="30"/>
        </w:rPr>
        <w:t>  </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Kontakty na odborný servis naleznete například prostřednictvím tohoto odkazu:</w:t>
      </w:r>
    </w:p>
    <w:p w:rsidR="00726B5C" w:rsidRPr="00726B5C" w:rsidRDefault="00C05234" w:rsidP="00726B5C">
      <w:pPr>
        <w:pStyle w:val="Normlnweb"/>
        <w:spacing w:before="0" w:beforeAutospacing="0" w:after="0" w:afterAutospacing="0"/>
        <w:rPr>
          <w:sz w:val="30"/>
          <w:szCs w:val="30"/>
        </w:rPr>
      </w:pPr>
      <w:hyperlink r:id="rId4" w:history="1">
        <w:r w:rsidR="00726B5C" w:rsidRPr="00726B5C">
          <w:rPr>
            <w:rStyle w:val="Hypertextovodkaz"/>
            <w:sz w:val="30"/>
            <w:szCs w:val="30"/>
          </w:rPr>
          <w:t>https://www.digitalnitelevize.cz/katalog/montazni-firmy/</w:t>
        </w:r>
      </w:hyperlink>
      <w:r w:rsidR="00726B5C" w:rsidRPr="00726B5C">
        <w:rPr>
          <w:color w:val="000000"/>
          <w:sz w:val="30"/>
          <w:szCs w:val="30"/>
        </w:rPr>
        <w:t> </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 Odborná firma taktéž může měřením diagnostikovat rušením, s tímto problémem lze potom oslovit správce kmitočtového spektra Český telekomunikační úřad.</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České Radiokomunikace nejsou výběrčím koncesionářského poplatku, tím je veřejnoprávní médium Česká televize. Jako koncesionář máte možnost svou satelitní kartu konvertovat na Kartu ČT, díky které můžete přijímat přes satelit všechny programy České televize v HD rozlišení bez nutnosti platit servisní poplatek satelitní společnosti, jako koncesionář tak nemusíte platit další poplatek. Servisní poplatek hradíte v případě požadavku na příjem komerčních televizních stanic.</w:t>
      </w:r>
    </w:p>
    <w:p w:rsidR="00726B5C" w:rsidRPr="00726B5C" w:rsidRDefault="00726B5C" w:rsidP="00726B5C">
      <w:pPr>
        <w:pStyle w:val="Normlnweb"/>
        <w:spacing w:before="0" w:beforeAutospacing="0" w:after="0" w:afterAutospacing="0"/>
        <w:rPr>
          <w:sz w:val="30"/>
          <w:szCs w:val="30"/>
        </w:rPr>
      </w:pPr>
      <w:r w:rsidRPr="00726B5C">
        <w:rPr>
          <w:color w:val="000000"/>
          <w:sz w:val="30"/>
          <w:szCs w:val="30"/>
        </w:rPr>
        <w:t>Postup pro přechod na satelitní Kartu ČT s formulářem pro bezplatnou konverzi naleznete v tomto odkazu: </w:t>
      </w:r>
      <w:hyperlink r:id="rId5" w:history="1">
        <w:r w:rsidRPr="00726B5C">
          <w:rPr>
            <w:rStyle w:val="Hypertextovodkaz"/>
            <w:sz w:val="30"/>
            <w:szCs w:val="30"/>
          </w:rPr>
          <w:t>https://tvp.ceskatelevize.cz/StaticPages/DK.aspx</w:t>
        </w:r>
      </w:hyperlink>
    </w:p>
    <w:p w:rsidR="00A807A1" w:rsidRPr="00726B5C" w:rsidRDefault="00A807A1">
      <w:pPr>
        <w:rPr>
          <w:sz w:val="30"/>
          <w:szCs w:val="30"/>
        </w:rPr>
      </w:pPr>
    </w:p>
    <w:sectPr w:rsidR="00A807A1" w:rsidRPr="00726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C"/>
    <w:rsid w:val="00726B5C"/>
    <w:rsid w:val="008A1813"/>
    <w:rsid w:val="00A807A1"/>
    <w:rsid w:val="00C0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3A89"/>
  <w15:chartTrackingRefBased/>
  <w15:docId w15:val="{1A0ECEAF-A6B0-48F9-A7FF-FD1E3712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26B5C"/>
    <w:rPr>
      <w:color w:val="0000FF"/>
      <w:u w:val="single"/>
    </w:rPr>
  </w:style>
  <w:style w:type="paragraph" w:styleId="Normlnweb">
    <w:name w:val="Normal (Web)"/>
    <w:basedOn w:val="Normln"/>
    <w:uiPriority w:val="99"/>
    <w:semiHidden/>
    <w:unhideWhenUsed/>
    <w:rsid w:val="00726B5C"/>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72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vp.ceskatelevize.cz/StaticPages/DK.aspx" TargetMode="External"/><Relationship Id="rId4" Type="http://schemas.openxmlformats.org/officeDocument/2006/relationships/hyperlink" Target="https://www.digitalnitelevize.cz/katalog/montazni-firm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3691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olgah</dc:creator>
  <cp:keywords/>
  <dc:description/>
  <cp:lastModifiedBy>olgah</cp:lastModifiedBy>
  <cp:revision>2</cp:revision>
  <dcterms:created xsi:type="dcterms:W3CDTF">2018-06-12T13:13:00Z</dcterms:created>
  <dcterms:modified xsi:type="dcterms:W3CDTF">2018-06-12T13:13:00Z</dcterms:modified>
</cp:coreProperties>
</file>